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D92" w:rsidRPr="004F6A87" w:rsidRDefault="00C84D92" w:rsidP="00C84D92">
      <w:pPr>
        <w:suppressAutoHyphens/>
        <w:autoSpaceDN w:val="0"/>
        <w:spacing w:after="0" w:line="360" w:lineRule="auto"/>
        <w:jc w:val="center"/>
        <w:rPr>
          <w:rFonts w:ascii="Times New Roman" w:eastAsia="SimSun" w:hAnsi="Times New Roman" w:cs="Times New Roman"/>
          <w:b/>
          <w:noProof w:val="0"/>
          <w:kern w:val="3"/>
          <w:sz w:val="24"/>
          <w:szCs w:val="24"/>
        </w:rPr>
      </w:pPr>
      <w:r w:rsidRPr="004F6A87">
        <w:rPr>
          <w:rFonts w:ascii="Times New Roman" w:eastAsia="SimSun" w:hAnsi="Times New Roman" w:cs="Times New Roman"/>
          <w:b/>
          <w:noProof w:val="0"/>
          <w:kern w:val="3"/>
          <w:sz w:val="24"/>
          <w:szCs w:val="24"/>
        </w:rPr>
        <w:t>Uzasadnienie</w:t>
      </w:r>
    </w:p>
    <w:p w:rsidR="00C84D92" w:rsidRPr="00077FC4" w:rsidRDefault="00C84D92" w:rsidP="00C84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84D92" w:rsidRPr="003C324E" w:rsidRDefault="00C84D92" w:rsidP="00C84D9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        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Zgodnie z art. 8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7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ust. 1 ustawy Prawo Wodne z dnia 20 lipca 2017 (</w:t>
      </w:r>
      <w:proofErr w:type="spellStart"/>
      <w:r>
        <w:rPr>
          <w:rFonts w:ascii="Times New Roman" w:eastAsia="Calibri" w:hAnsi="Times New Roman" w:cs="Times New Roman"/>
          <w:noProof w:val="0"/>
          <w:sz w:val="24"/>
          <w:szCs w:val="24"/>
        </w:rPr>
        <w:t>t.j</w:t>
      </w:r>
      <w:proofErr w:type="spellEnd"/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Dz.U. 2020 poz. 310 z </w:t>
      </w:r>
      <w:proofErr w:type="spellStart"/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późn</w:t>
      </w:r>
      <w:proofErr w:type="spellEnd"/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. zm.) aglomeracj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e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wyznacza, w drodze uchwały będącej aktem prawa miejscowego, odpowiednia rada </w:t>
      </w:r>
      <w:r w:rsidRPr="003C324E">
        <w:rPr>
          <w:rFonts w:ascii="Times New Roman" w:eastAsia="Calibri" w:hAnsi="Times New Roman" w:cs="Times New Roman"/>
          <w:noProof w:val="0"/>
          <w:sz w:val="24"/>
          <w:szCs w:val="24"/>
        </w:rPr>
        <w:t>gminy.</w:t>
      </w:r>
    </w:p>
    <w:p w:rsidR="00C84D92" w:rsidRPr="003C324E" w:rsidRDefault="00C84D92" w:rsidP="00C84D9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Dotychczasowa </w:t>
      </w:r>
      <w:r w:rsidRPr="003C324E">
        <w:rPr>
          <w:rFonts w:ascii="Times New Roman" w:eastAsia="Calibri" w:hAnsi="Times New Roman" w:cs="Times New Roman"/>
          <w:noProof w:val="0"/>
          <w:sz w:val="24"/>
          <w:szCs w:val="24"/>
        </w:rPr>
        <w:t>Aglomeracja Jutrosin została wyznaczona na podstawie uchwały nr II/36/14 Sejmiku Województwa Wielkopolskiego z dnia 22 grudnia 2014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3C324E">
        <w:rPr>
          <w:rFonts w:ascii="Times New Roman" w:eastAsia="Calibri" w:hAnsi="Times New Roman" w:cs="Times New Roman"/>
          <w:noProof w:val="0"/>
          <w:sz w:val="24"/>
          <w:szCs w:val="24"/>
        </w:rPr>
        <w:t>r.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3C324E">
        <w:rPr>
          <w:rFonts w:ascii="Times New Roman" w:eastAsia="Calibri" w:hAnsi="Times New Roman" w:cs="Times New Roman"/>
          <w:noProof w:val="0"/>
          <w:sz w:val="24"/>
          <w:szCs w:val="24"/>
        </w:rPr>
        <w:t>w sprawie wyznaczenia aglomeracji Jutrosin (Dz. Urz. Województwa Wielkopolskiego z 2015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3C324E">
        <w:rPr>
          <w:rFonts w:ascii="Times New Roman" w:eastAsia="Calibri" w:hAnsi="Times New Roman" w:cs="Times New Roman"/>
          <w:noProof w:val="0"/>
          <w:sz w:val="24"/>
          <w:szCs w:val="24"/>
        </w:rPr>
        <w:t>r. poz. 206).</w:t>
      </w:r>
    </w:p>
    <w:p w:rsidR="00C84D92" w:rsidRPr="00E26F9C" w:rsidRDefault="00C84D92" w:rsidP="00C84D9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Zgodnie z art. 565 ust. 2 ustawy Prawo Wodne powyższy akt prawa miejscowego, uchwalony na podstawie zapisów poprzedniej ustawy zachowuje moc nie dłużej niż do dnia 31 grudnia 2020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r.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, tym samym zachodzi konieczność zmiany aglomeracji.</w:t>
      </w:r>
    </w:p>
    <w:p w:rsidR="00C84D92" w:rsidRPr="00E26F9C" w:rsidRDefault="00C84D92" w:rsidP="00C84D9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 podstawie art. 87. ust. 4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u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stawy Prawo Wodne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9341A2">
        <w:rPr>
          <w:rFonts w:ascii="Times New Roman" w:eastAsia="Calibri" w:hAnsi="Times New Roman" w:cs="Times New Roman"/>
          <w:noProof w:val="0"/>
          <w:sz w:val="24"/>
          <w:szCs w:val="24"/>
        </w:rPr>
        <w:t>Burmistrz Miasta i Gminy Jutrosin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1F4A84">
        <w:rPr>
          <w:rFonts w:ascii="Times New Roman" w:eastAsia="Calibri" w:hAnsi="Times New Roman" w:cs="Times New Roman"/>
          <w:noProof w:val="0"/>
          <w:sz w:val="24"/>
          <w:szCs w:val="24"/>
        </w:rPr>
        <w:t>pismem OŚ.6324.5.2020 z dnia 06.10.2020 r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  <w:r w:rsidRPr="001F4A8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złożył wniosek o uzgodnienie </w:t>
      </w:r>
      <w:r w:rsidRPr="0092142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wyznaczenia obszaru i granic </w:t>
      </w:r>
      <w:r w:rsidRPr="002E2846">
        <w:rPr>
          <w:rFonts w:ascii="Times New Roman" w:eastAsia="Calibri" w:hAnsi="Times New Roman" w:cs="Times New Roman"/>
          <w:noProof w:val="0"/>
          <w:sz w:val="24"/>
          <w:szCs w:val="24"/>
        </w:rPr>
        <w:t>nowej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  <w:r w:rsidRPr="00921423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aglomeracji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Jutrosin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, poprzez włączenie miejscowości nieskanalizowanych i planowanych do skanalizowania lub obszarów obecnie skanalizowanych, a nie ujętych w obecnej aglomeracji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do Dyrektora Zarządu 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Zlewni w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Lesznie 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>Państwowe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go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Gospodarstw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a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Wodne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go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Wody Polskie 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oraz pismem OŚ.6324.6.2020 z dnia 06.10.2020 r. do Regionalnej Dyrekcji Ochrony Środowiska w Poznaniu</w:t>
      </w: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. </w:t>
      </w:r>
    </w:p>
    <w:p w:rsidR="00C84D92" w:rsidRPr="00E26F9C" w:rsidRDefault="00C84D92" w:rsidP="00C84D92">
      <w:pPr>
        <w:suppressAutoHyphens/>
        <w:autoSpaceDN w:val="0"/>
        <w:spacing w:after="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:rsidR="00C84D92" w:rsidRPr="00E26F9C" w:rsidRDefault="00C84D92" w:rsidP="00C84D92">
      <w:pPr>
        <w:suppressAutoHyphens/>
        <w:autoSpaceDN w:val="0"/>
        <w:spacing w:after="0"/>
        <w:jc w:val="both"/>
        <w:rPr>
          <w:rFonts w:ascii="Calibri" w:eastAsia="SimSun" w:hAnsi="Calibri" w:cs="Tahoma"/>
          <w:noProof w:val="0"/>
          <w:kern w:val="3"/>
        </w:rPr>
      </w:pP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Wielko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 xml:space="preserve">ść 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aglomeracji przekracza 2000 RLM, a zatem spełnia wymogi okre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ś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lone w art. 86   ust. 1 ustawy Prawo wodne.</w:t>
      </w:r>
    </w:p>
    <w:p w:rsidR="00C84D92" w:rsidRPr="00E26F9C" w:rsidRDefault="00C84D92" w:rsidP="00C84D92">
      <w:pPr>
        <w:suppressAutoHyphens/>
        <w:autoSpaceDN w:val="0"/>
        <w:spacing w:after="0"/>
        <w:jc w:val="both"/>
        <w:rPr>
          <w:rFonts w:ascii="Calibri" w:eastAsia="SimSun" w:hAnsi="Calibri" w:cs="Tahoma"/>
          <w:noProof w:val="0"/>
          <w:kern w:val="3"/>
        </w:rPr>
      </w:pP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Wszystkie wymienione w uchwale nazwy miejscowo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ś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ci s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 xml:space="preserve">ą 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zgodne z wykazem urz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ę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dowych nazw miejscowo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ś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ci.</w:t>
      </w:r>
    </w:p>
    <w:p w:rsidR="00C84D92" w:rsidRPr="00E26F9C" w:rsidRDefault="00C84D92" w:rsidP="00C84D92">
      <w:pPr>
        <w:suppressAutoHyphens/>
        <w:autoSpaceDN w:val="0"/>
        <w:spacing w:after="0"/>
        <w:jc w:val="both"/>
        <w:rPr>
          <w:rFonts w:ascii="Calibri" w:eastAsia="SimSun" w:hAnsi="Calibri" w:cs="Tahoma"/>
          <w:noProof w:val="0"/>
          <w:kern w:val="3"/>
        </w:rPr>
      </w:pP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Niniejsza uchwała ustala granice i obszar aglomeracji </w:t>
      </w:r>
      <w:r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Jutrosin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.</w:t>
      </w:r>
    </w:p>
    <w:p w:rsidR="00C84D92" w:rsidRPr="00E26F9C" w:rsidRDefault="00C84D92" w:rsidP="00C84D92">
      <w:pPr>
        <w:suppressAutoHyphens/>
        <w:autoSpaceDN w:val="0"/>
        <w:spacing w:after="0"/>
        <w:jc w:val="both"/>
        <w:rPr>
          <w:rFonts w:ascii="Calibri" w:eastAsia="SimSun" w:hAnsi="Calibri" w:cs="Tahoma"/>
          <w:noProof w:val="0"/>
          <w:kern w:val="3"/>
        </w:rPr>
      </w:pP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Uchwała nie narusza obowi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ą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zków gminy w zakresie odprowadzania i oczyszczania 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ś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cieków komunalnych wynikaj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ą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cych z przepisów o samorz</w:t>
      </w:r>
      <w:r w:rsidRPr="00E26F9C">
        <w:rPr>
          <w:rFonts w:ascii="TimesNewRoman" w:eastAsia="SimSun" w:hAnsi="TimesNewRoman" w:cs="TimesNewRoman"/>
          <w:noProof w:val="0"/>
          <w:kern w:val="3"/>
          <w:sz w:val="24"/>
          <w:szCs w:val="24"/>
        </w:rPr>
        <w:t>ą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dzie gminnym.</w:t>
      </w:r>
    </w:p>
    <w:p w:rsidR="00C84D92" w:rsidRPr="00E26F9C" w:rsidRDefault="00C84D92" w:rsidP="00C84D92">
      <w:pPr>
        <w:spacing w:after="160"/>
        <w:jc w:val="both"/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</w:pPr>
      <w:r w:rsidRPr="00E26F9C">
        <w:rPr>
          <w:rFonts w:ascii="Times New Roman" w:eastAsia="Calibri" w:hAnsi="Times New Roman" w:cs="Times New Roman"/>
          <w:noProof w:val="0"/>
          <w:sz w:val="24"/>
          <w:szCs w:val="24"/>
        </w:rPr>
        <w:tab/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Rada Miejska 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w Jutrosinie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 podejmuje niniejszą uchwałę po uzgodnieniu z Państwowym Gospodarstwem Wodnym Wody Polskie Dyrektorem Zarządu Zlewni w 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Lesznie </w:t>
      </w:r>
      <w:r w:rsidRPr="00E26F9C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(</w:t>
      </w:r>
      <w:r w:rsidRPr="001F4A84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pismo</w:t>
      </w:r>
      <w:r w:rsidRPr="00921423">
        <w:rPr>
          <w:rFonts w:ascii="Times New Roman" w:eastAsia="SimSun" w:hAnsi="Times New Roman" w:cs="Times New Roman"/>
          <w:noProof w:val="0"/>
          <w:color w:val="FF0000"/>
          <w:kern w:val="3"/>
          <w:sz w:val="24"/>
          <w:szCs w:val="24"/>
        </w:rPr>
        <w:t xml:space="preserve"> </w:t>
      </w:r>
      <w:r w:rsidRPr="001F4A84">
        <w:rPr>
          <w:rFonts w:ascii="Times New Roman" w:eastAsia="Calibri" w:hAnsi="Times New Roman" w:cs="Times New Roman"/>
          <w:noProof w:val="0"/>
          <w:sz w:val="24"/>
          <w:szCs w:val="24"/>
        </w:rPr>
        <w:t>WR.ZZŚ.2.417.9.2020. RG z dnia 20.10.2020 r.)</w:t>
      </w:r>
      <w:r w:rsidRPr="001F4A84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 oraz </w:t>
      </w:r>
      <w:r w:rsidRPr="00C56FDE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>Regionalną Dyrekcję Ochrony Środowiska w Poznaniu (</w:t>
      </w:r>
      <w:r w:rsidRPr="001F4A84"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  <w:t xml:space="preserve">pismo </w:t>
      </w:r>
      <w:r w:rsidRPr="001F4A84">
        <w:rPr>
          <w:rFonts w:ascii="Times New Roman" w:eastAsia="Calibri" w:hAnsi="Times New Roman" w:cs="Times New Roman"/>
          <w:noProof w:val="0"/>
          <w:sz w:val="24"/>
          <w:szCs w:val="24"/>
        </w:rPr>
        <w:t>WPN-I.070.138.2020.PK z dnia 14.10.2020 r.)</w:t>
      </w:r>
    </w:p>
    <w:p w:rsidR="00C84D92" w:rsidRPr="00077FC4" w:rsidRDefault="00C84D92" w:rsidP="00C84D92">
      <w:pPr>
        <w:spacing w:after="160" w:line="256" w:lineRule="auto"/>
        <w:jc w:val="both"/>
        <w:rPr>
          <w:rFonts w:ascii="Times New Roman" w:eastAsia="SimSun" w:hAnsi="Times New Roman" w:cs="Times New Roman"/>
          <w:noProof w:val="0"/>
          <w:kern w:val="3"/>
          <w:sz w:val="24"/>
          <w:szCs w:val="24"/>
        </w:rPr>
      </w:pPr>
    </w:p>
    <w:p w:rsidR="00C84D92" w:rsidRDefault="00C84D92" w:rsidP="00C84D92"/>
    <w:p w:rsidR="00DF6207" w:rsidRDefault="00C84D92">
      <w:bookmarkStart w:id="0" w:name="_GoBack"/>
      <w:bookmarkEnd w:id="0"/>
    </w:p>
    <w:sectPr w:rsidR="00DF6207" w:rsidSect="004F6A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92"/>
    <w:rsid w:val="0037639A"/>
    <w:rsid w:val="0050028A"/>
    <w:rsid w:val="007917C5"/>
    <w:rsid w:val="00AB4795"/>
    <w:rsid w:val="00C84D92"/>
    <w:rsid w:val="00E5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391C7-B1E0-444F-9340-DF8425F3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D92"/>
    <w:pPr>
      <w:spacing w:after="200" w:line="276" w:lineRule="auto"/>
    </w:pPr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1</cp:revision>
  <dcterms:created xsi:type="dcterms:W3CDTF">2020-11-24T14:09:00Z</dcterms:created>
  <dcterms:modified xsi:type="dcterms:W3CDTF">2020-11-24T14:10:00Z</dcterms:modified>
</cp:coreProperties>
</file>