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DejaVu Serif" w:hAnsi="DejaVu Serif"/>
          <w:b/>
          <w:b/>
          <w:bCs/>
          <w:szCs w:val="26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Chronimy Twoje Dane oraz dbamy o bezpieczeństwo- </w:t>
      </w:r>
    </w:p>
    <w:p>
      <w:pPr>
        <w:pStyle w:val="Normal"/>
        <w:jc w:val="center"/>
        <w:rPr>
          <w:rFonts w:ascii="DejaVu Serif" w:hAnsi="DejaVu Serif"/>
          <w:szCs w:val="26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Urząd Miasta i Gminy Jutrosin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DejaVu Serif" w:hAnsi="DejaVu Serif"/>
          <w:i/>
          <w:i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  <w:t>W związku z realizacją wymogów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informujemy o zasadach przetwarzania Pani/Pana danych osobowych oraz o przysługujących Panu/Pani prawach z tym związanych.</w:t>
      </w:r>
    </w:p>
    <w:p>
      <w:pPr>
        <w:pStyle w:val="Normal"/>
        <w:jc w:val="both"/>
        <w:rPr>
          <w:rFonts w:ascii="Times New Roman" w:hAnsi="Times New Roman"/>
          <w:i w:val="false"/>
          <w:i w:val="false"/>
          <w:iCs w:val="false"/>
          <w:sz w:val="24"/>
          <w:szCs w:val="24"/>
        </w:rPr>
      </w:pPr>
      <w:r>
        <w:rPr>
          <w:rFonts w:ascii="Times New Roman" w:hAnsi="Times New Roman"/>
          <w:i w:val="false"/>
          <w:iCs w:val="false"/>
          <w:sz w:val="24"/>
          <w:szCs w:val="24"/>
        </w:rPr>
      </w:r>
    </w:p>
    <w:p>
      <w:pPr>
        <w:pStyle w:val="Normal"/>
        <w:jc w:val="both"/>
        <w:rPr>
          <w:rFonts w:ascii="DejaVu Serif" w:hAnsi="DejaVu Serif"/>
          <w:u w:val="single"/>
        </w:rPr>
      </w:pPr>
      <w:r>
        <w:rPr>
          <w:rFonts w:ascii="Times New Roman" w:hAnsi="Times New Roman"/>
          <w:b/>
          <w:bCs/>
          <w:i w:val="false"/>
          <w:iCs w:val="false"/>
          <w:sz w:val="24"/>
          <w:szCs w:val="24"/>
          <w:u w:val="none"/>
        </w:rPr>
        <w:t>Poniższe zasady stosuje się począwszy od 25 maja 2018 roku.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40" w:before="0" w:after="0"/>
        <w:ind w:left="340" w:right="0" w:hanging="340"/>
        <w:contextualSpacing/>
        <w:jc w:val="both"/>
        <w:rPr/>
      </w:pPr>
      <w:r>
        <w:rPr>
          <w:rFonts w:ascii="Times New Roman" w:hAnsi="Times New Roman"/>
          <w:sz w:val="24"/>
          <w:szCs w:val="24"/>
        </w:rPr>
        <w:t>Administratorem Pana/Pani danych osobowych jest: Burmistrz Miasta i Gminy Jutrosin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mający siedzibę w Urzędzie Miasta i Gminy w Jutrosinie przy ul. Rynek 26; 63-930 Jutrosin.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rFonts w:ascii="Times New Roman" w:hAnsi="Times New Roman"/>
          <w:sz w:val="24"/>
          <w:szCs w:val="24"/>
        </w:rPr>
        <w:t>Inspektorem Pana/Pani danych osobowych jest Pan Dariusz Płociniczak. Z inspektorem można się kontaktować internetowo poprzez e-mail: umig@jutrosin.eu lub telefonicznie tel. (65)5471419. Jeśli przetwarzamy dane na podstawie Twojej zgody, możesz ją w każdej chwili wycofać. Wystarczy, że zwrócisz się do inspektora ochrony danych.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Pana/Pani dane osobowe będą przetwarzane na podstawie art.6 ust.1 lub art.9 ogólnego rozporządzenia o ochronie danych (RODO). Celem przetwarzania danych jest realizacja prawnych obowiązków administratora oraz wykonanie zobowiązań umownych.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Odbiorcą Pana/Pani danych mogą być organy publiczne, jednostki lub inne podmioty, którym ujawnia się dane osobowe.</w:t>
      </w:r>
    </w:p>
    <w:p>
      <w:pPr>
        <w:pStyle w:val="Normal"/>
        <w:tabs>
          <w:tab w:val="left" w:pos="400" w:leader="none"/>
        </w:tabs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 xml:space="preserve">   Dane nie są przekazywane poza teren UE.</w:t>
      </w:r>
    </w:p>
    <w:p>
      <w:pPr>
        <w:pStyle w:val="Normal"/>
        <w:tabs>
          <w:tab w:val="left" w:pos="400" w:leader="none"/>
        </w:tabs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 xml:space="preserve">   Pana/Pani dane osobowe będą przechowywane przez czas określony zgodnie z przepisami </w:t>
        <w:tab/>
        <w:t xml:space="preserve">prawa w szczególności zgodnie z rozporządzeniem Prezesa Rady Ministrów z dnia 18 </w:t>
        <w:tab/>
        <w:t>stycznia 2011r. w sprawie instrukcji kancelaryjnej.</w:t>
      </w:r>
    </w:p>
    <w:p>
      <w:pPr>
        <w:pStyle w:val="Normal"/>
        <w:tabs>
          <w:tab w:val="left" w:pos="400" w:leader="none"/>
        </w:tabs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 xml:space="preserve">  </w:t>
        <w:tab/>
        <w:t xml:space="preserve">Ma Pan/Pani prawo dostępu do treści swoich danych, prawo do ich sprostowania, a w </w:t>
        <w:tab/>
        <w:t xml:space="preserve">przypadku pozyskiwania danych na podstawie zgody, prawo do żądania ich usunięcia, </w:t>
        <w:tab/>
        <w:t xml:space="preserve">prawo ograniczenia przetwarzania, prawo wniesienia sprzeciwu, a także prawo do </w:t>
        <w:tab/>
        <w:t>cofnięcia zgody na ich przetwarzanie.</w:t>
      </w:r>
    </w:p>
    <w:p>
      <w:pPr>
        <w:pStyle w:val="Normal"/>
        <w:tabs>
          <w:tab w:val="left" w:pos="400" w:leader="none"/>
        </w:tabs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8.</w:t>
      </w:r>
      <w:r>
        <w:rPr>
          <w:rFonts w:ascii="Times New Roman" w:hAnsi="Times New Roman"/>
          <w:sz w:val="24"/>
          <w:szCs w:val="24"/>
        </w:rPr>
        <w:tab/>
        <w:t xml:space="preserve">Przysługuje Panu/Pani również prawo do wniesienia skargi do organu nadzorczego, jeśli </w:t>
        <w:tab/>
        <w:t xml:space="preserve">uzna Pan/Pani, że przetwarzanie Pana/Pani danych dokonywane jest z naruszeniem </w:t>
        <w:tab/>
        <w:t>przepisów ogólnego rozporządzenia o ochronie danych (RODO).</w:t>
      </w:r>
    </w:p>
    <w:p>
      <w:pPr>
        <w:pStyle w:val="Normal"/>
        <w:tabs>
          <w:tab w:val="left" w:pos="450" w:leader="none"/>
        </w:tabs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9.</w:t>
      </w:r>
      <w:r>
        <w:rPr>
          <w:rFonts w:ascii="Times New Roman" w:hAnsi="Times New Roman"/>
          <w:sz w:val="24"/>
          <w:szCs w:val="24"/>
        </w:rPr>
        <w:tab/>
        <w:t xml:space="preserve">Podanie przez Pana/Panią danych osobowych jest wymogiem wynikającym z </w:t>
        <w:tab/>
        <w:t xml:space="preserve">przepisów prawa lub zawartej umowy. W przypadku, jeżeli podanie danych osobowych </w:t>
        <w:tab/>
        <w:t xml:space="preserve">jest dobrowolne wówczas konsekwencją niepodania danych osobowych będzie </w:t>
        <w:tab/>
        <w:t xml:space="preserve">nieuwzględnienie złożonego wniosku/pisma/korespondencji. Podanie danych osobowych </w:t>
        <w:tab/>
        <w:t>jest niezbędne do zarejestrowania pisma.</w:t>
      </w:r>
    </w:p>
    <w:p>
      <w:pPr>
        <w:pStyle w:val="Normal"/>
        <w:tabs>
          <w:tab w:val="left" w:pos="450" w:leader="none"/>
        </w:tabs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10.</w:t>
      </w:r>
      <w:r>
        <w:rPr>
          <w:rFonts w:ascii="Times New Roman" w:hAnsi="Times New Roman"/>
          <w:sz w:val="24"/>
          <w:szCs w:val="24"/>
        </w:rPr>
        <w:t xml:space="preserve"> Pana/Pani dane w procesie przetwarzania mogą być przetwarzane w sposób </w:t>
        <w:tab/>
        <w:t>zautomatyzowany bez wykorzystania profilowania.</w:t>
      </w:r>
    </w:p>
    <w:p>
      <w:pPr>
        <w:pStyle w:val="Normal"/>
        <w:jc w:val="both"/>
        <w:rPr/>
      </w:pPr>
      <w:r>
        <w:rPr>
          <w:rFonts w:ascii="Times New Roman" w:hAnsi="Times New Roman"/>
          <w:sz w:val="24"/>
          <w:szCs w:val="24"/>
        </w:rPr>
        <w:t xml:space="preserve">             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DejaVu Serif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95d37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00000A"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sz w:val="20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795d37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LibreOffice/5.3.3.2$Windows_x86 LibreOffice_project/3d9a8b4b4e538a85e0782bd6c2d430bafe583448</Application>
  <Pages>1</Pages>
  <Words>362</Words>
  <Characters>2345</Characters>
  <CharactersWithSpaces>2722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2018-08-29T09:35:00Z</dcterms:created>
  <dc:creator>toshiba</dc:creator>
  <dc:description/>
  <dc:language>pl-PL</dc:language>
  <cp:lastModifiedBy/>
  <dcterms:modified xsi:type="dcterms:W3CDTF">2020-12-30T18:14:06Z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